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 по заполнению отчетной формы</w:t>
      </w: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«Сведения о деятельности кабинета/отделения медицинской профилактики </w:t>
      </w: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за 2020 год»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«Сведения о деятельности отделения/кабинета медицинской профилактики» являются годовой отчетной формой о работе лечебного учреждения по медицинской профилактике</w:t>
      </w:r>
      <w:r w:rsidRPr="006C10F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Все представленные в отчёте сведения о выполнении плана по гигиеническому обучению и воспитанию населения, включая краткие консультирования, должны быть зафиксированы в журналах учёта медицинской организации. Не допускается предоставления непроверенных и недостоверных сведений.  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На первой странице в наименовании отчёта указывается отчётный период (год) и краткое наименование учреждения.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К отчету обязательно прилагается пояснительная записка (общая и по каждой Школе здоровья), план работы на 2021 год, а также разработанные специалистами учреждения профилактические программы и методические разработки (в бумажном или электронном виде) и </w:t>
      </w:r>
      <w:r w:rsidR="00052CD6">
        <w:rPr>
          <w:rFonts w:ascii="Times New Roman" w:eastAsia="Calibri" w:hAnsi="Times New Roman" w:cs="Times New Roman"/>
          <w:sz w:val="28"/>
          <w:szCs w:val="28"/>
        </w:rPr>
        <w:t>анкеты, виде</w:t>
      </w:r>
      <w:proofErr w:type="gramStart"/>
      <w:r w:rsidR="00052CD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052CD6">
        <w:rPr>
          <w:rFonts w:ascii="Times New Roman" w:eastAsia="Calibri" w:hAnsi="Times New Roman" w:cs="Times New Roman"/>
          <w:sz w:val="28"/>
          <w:szCs w:val="28"/>
        </w:rPr>
        <w:t>,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аудиоролики </w:t>
      </w:r>
      <w:r w:rsidR="00D15AC4">
        <w:rPr>
          <w:rFonts w:ascii="Times New Roman" w:eastAsia="Calibri" w:hAnsi="Times New Roman" w:cs="Times New Roman"/>
          <w:sz w:val="28"/>
          <w:szCs w:val="28"/>
        </w:rPr>
        <w:t>(</w:t>
      </w:r>
      <w:r w:rsidRPr="006C10F2">
        <w:rPr>
          <w:rFonts w:ascii="Times New Roman" w:eastAsia="Calibri" w:hAnsi="Times New Roman" w:cs="Times New Roman"/>
          <w:sz w:val="28"/>
          <w:szCs w:val="28"/>
        </w:rPr>
        <w:t>в электронном виде</w:t>
      </w:r>
      <w:r w:rsidR="00D15AC4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  <w:r w:rsidRPr="006C10F2">
        <w:rPr>
          <w:rFonts w:ascii="Times New Roman" w:eastAsia="Calibri" w:hAnsi="Times New Roman" w:cs="Times New Roman"/>
          <w:sz w:val="28"/>
          <w:szCs w:val="28"/>
        </w:rPr>
        <w:t>.</w:t>
      </w:r>
      <w:r w:rsidR="006A0E42">
        <w:rPr>
          <w:sz w:val="28"/>
          <w:szCs w:val="28"/>
        </w:rPr>
        <w:t xml:space="preserve"> </w:t>
      </w:r>
      <w:r w:rsidR="006C10F2" w:rsidRPr="006C10F2">
        <w:rPr>
          <w:rFonts w:ascii="Times New Roman" w:hAnsi="Times New Roman" w:cs="Times New Roman"/>
          <w:sz w:val="28"/>
          <w:szCs w:val="28"/>
        </w:rPr>
        <w:t>Также прилагается</w:t>
      </w:r>
      <w:r w:rsidR="006C10F2" w:rsidRPr="006C10F2">
        <w:rPr>
          <w:sz w:val="28"/>
          <w:szCs w:val="28"/>
        </w:rPr>
        <w:t xml:space="preserve"> </w:t>
      </w:r>
      <w:r w:rsidR="006C10F2" w:rsidRPr="006C10F2">
        <w:rPr>
          <w:rFonts w:ascii="Times New Roman" w:eastAsia="Calibri" w:hAnsi="Times New Roman" w:cs="Times New Roman"/>
          <w:sz w:val="28"/>
          <w:szCs w:val="28"/>
        </w:rPr>
        <w:t>штатное расписание</w:t>
      </w:r>
      <w:r w:rsidR="006A0E42">
        <w:rPr>
          <w:rFonts w:ascii="Times New Roman" w:eastAsia="Calibri" w:hAnsi="Times New Roman" w:cs="Times New Roman"/>
          <w:sz w:val="28"/>
          <w:szCs w:val="28"/>
        </w:rPr>
        <w:t xml:space="preserve"> отделения/кабинета медицинской профилактики</w:t>
      </w:r>
      <w:r w:rsidR="004A0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CF8" w:rsidRPr="00A37CF8">
        <w:rPr>
          <w:rFonts w:ascii="Times New Roman" w:eastAsia="Calibri" w:hAnsi="Times New Roman" w:cs="Times New Roman"/>
          <w:sz w:val="28"/>
          <w:szCs w:val="28"/>
        </w:rPr>
        <w:t>(если штатное большое – выписка)</w:t>
      </w:r>
      <w:r w:rsidR="00A37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7A8">
        <w:rPr>
          <w:rFonts w:ascii="Times New Roman" w:eastAsia="Calibri" w:hAnsi="Times New Roman" w:cs="Times New Roman"/>
          <w:sz w:val="28"/>
          <w:szCs w:val="28"/>
        </w:rPr>
        <w:t>в бумажном виде</w:t>
      </w:r>
      <w:r w:rsidR="006C10F2" w:rsidRPr="006C10F2">
        <w:rPr>
          <w:rFonts w:ascii="Times New Roman" w:eastAsia="Calibri" w:hAnsi="Times New Roman" w:cs="Times New Roman"/>
          <w:sz w:val="28"/>
          <w:szCs w:val="28"/>
        </w:rPr>
        <w:t>,</w:t>
      </w:r>
      <w:r w:rsidR="006A0E42" w:rsidRPr="006A0E42">
        <w:t xml:space="preserve"> </w:t>
      </w:r>
      <w:r w:rsidR="006A0E42" w:rsidRPr="006A0E42">
        <w:rPr>
          <w:rFonts w:ascii="Times New Roman" w:eastAsia="Calibri" w:hAnsi="Times New Roman" w:cs="Times New Roman"/>
          <w:sz w:val="28"/>
          <w:szCs w:val="28"/>
        </w:rPr>
        <w:t>заве</w:t>
      </w:r>
      <w:r w:rsidR="004A07A8">
        <w:rPr>
          <w:rFonts w:ascii="Times New Roman" w:eastAsia="Calibri" w:hAnsi="Times New Roman" w:cs="Times New Roman"/>
          <w:sz w:val="28"/>
          <w:szCs w:val="28"/>
        </w:rPr>
        <w:t>ренное руководителем учреждения</w:t>
      </w:r>
      <w:r w:rsidR="006A0E42">
        <w:rPr>
          <w:rFonts w:ascii="Times New Roman" w:eastAsia="Calibri" w:hAnsi="Times New Roman" w:cs="Times New Roman"/>
          <w:sz w:val="28"/>
          <w:szCs w:val="28"/>
        </w:rPr>
        <w:t xml:space="preserve"> или заместителем руководителя</w:t>
      </w:r>
      <w:r w:rsidR="004A07A8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6A0E42">
        <w:rPr>
          <w:rFonts w:ascii="Times New Roman" w:eastAsia="Calibri" w:hAnsi="Times New Roman" w:cs="Times New Roman"/>
          <w:sz w:val="28"/>
          <w:szCs w:val="28"/>
        </w:rPr>
        <w:t>, или руководителем кадровой службы, или экономистом.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Отчет и пояснительная записка составляются согласно квартальным отчётам учреждения, представленным в БУЗ УР «РЦМП «ЦОЗ» МЗ УР» в течение года.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Отчет подписывается главным врачом  учреждения, заведующим отделением/кабинетом медицинской профилакт</w:t>
      </w:r>
      <w:r w:rsidR="00105B72">
        <w:rPr>
          <w:rFonts w:ascii="Times New Roman" w:eastAsia="Calibri" w:hAnsi="Times New Roman" w:cs="Times New Roman"/>
          <w:sz w:val="28"/>
          <w:szCs w:val="28"/>
        </w:rPr>
        <w:t>ики (</w:t>
      </w:r>
      <w:r w:rsidRPr="006C10F2">
        <w:rPr>
          <w:rFonts w:ascii="Times New Roman" w:eastAsia="Calibri" w:hAnsi="Times New Roman" w:cs="Times New Roman"/>
          <w:sz w:val="28"/>
          <w:szCs w:val="28"/>
        </w:rPr>
        <w:t>ответственным за работу по медицинской профилактике</w:t>
      </w:r>
      <w:r w:rsidR="00105B72">
        <w:rPr>
          <w:rFonts w:ascii="Times New Roman" w:eastAsia="Calibri" w:hAnsi="Times New Roman" w:cs="Times New Roman"/>
          <w:sz w:val="28"/>
          <w:szCs w:val="28"/>
        </w:rPr>
        <w:t>)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и заверяется печатью учреждения.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Технические рекомендации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380183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Строки и графы отчётных форм можно изменять по высоте и ширине. При заполнении пользуйтесь этим и следите, чтобы весь текст ячейки был виден.</w:t>
      </w:r>
    </w:p>
    <w:p w:rsidR="00CD7671" w:rsidRPr="006C10F2" w:rsidRDefault="00CD7671" w:rsidP="00380183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Ячейки, помеченные знаком «Х» не заполняются.</w:t>
      </w:r>
    </w:p>
    <w:p w:rsidR="00CD7671" w:rsidRPr="006C10F2" w:rsidRDefault="00CD7671" w:rsidP="00380183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Перед распечатыванием необходимо заполнить полностью вкладки «Отчёт» и «Школы здоровья».</w:t>
      </w:r>
    </w:p>
    <w:p w:rsidR="00CD7671" w:rsidRPr="006C10F2" w:rsidRDefault="00CD7671" w:rsidP="00380183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Вкладка «</w:t>
      </w:r>
      <w:r w:rsidRPr="006C10F2">
        <w:rPr>
          <w:rFonts w:ascii="Times New Roman" w:eastAsia="Calibri" w:hAnsi="Times New Roman" w:cs="Times New Roman"/>
          <w:sz w:val="28"/>
          <w:szCs w:val="28"/>
          <w:lang w:val="en-US"/>
        </w:rPr>
        <w:t>DB</w:t>
      </w:r>
      <w:r w:rsidRPr="006C10F2">
        <w:rPr>
          <w:rFonts w:ascii="Times New Roman" w:eastAsia="Calibri" w:hAnsi="Times New Roman" w:cs="Times New Roman"/>
          <w:sz w:val="28"/>
          <w:szCs w:val="28"/>
        </w:rPr>
        <w:t>» предназначена только для специалистов БУЗ УР «РЦМП «ЦОЗ» МЗ УР». Вкладку не распечатывать.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Раздел 1. Общие сведения</w:t>
      </w:r>
    </w:p>
    <w:p w:rsidR="00CD7671" w:rsidRPr="006C10F2" w:rsidRDefault="00CD7671" w:rsidP="00CD76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1.1. Таблица 1100</w:t>
      </w:r>
    </w:p>
    <w:p w:rsidR="00CD7671" w:rsidRPr="006C10F2" w:rsidRDefault="00CD7671" w:rsidP="00CD7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первой строке указать </w:t>
      </w:r>
      <w:r w:rsidRPr="00105B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полное </w:t>
      </w:r>
      <w:r w:rsidRPr="006C10F2">
        <w:rPr>
          <w:rFonts w:ascii="Times New Roman" w:eastAsia="Calibri" w:hAnsi="Times New Roman" w:cs="Times New Roman"/>
          <w:sz w:val="28"/>
          <w:szCs w:val="28"/>
        </w:rPr>
        <w:t>наименование организации.</w:t>
      </w:r>
    </w:p>
    <w:p w:rsidR="00CD7671" w:rsidRPr="006C10F2" w:rsidRDefault="00CD7671" w:rsidP="00CD7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1.2. Таблица 1200</w:t>
      </w:r>
    </w:p>
    <w:p w:rsidR="00CD7671" w:rsidRPr="006C10F2" w:rsidRDefault="00CD7671" w:rsidP="00CD76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Вносятся данные о лице, фактически ответственном за работу по медицинской профилактике в учреждении.</w:t>
      </w:r>
    </w:p>
    <w:p w:rsidR="00CD7671" w:rsidRPr="006C10F2" w:rsidRDefault="00CD7671" w:rsidP="00CD7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1.3. Сведения об учреждении</w:t>
      </w:r>
    </w:p>
    <w:p w:rsidR="00CD7671" w:rsidRPr="006C10F2" w:rsidRDefault="00CD7671" w:rsidP="00CD76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1300</w:t>
      </w:r>
    </w:p>
    <w:p w:rsidR="00CD7671" w:rsidRPr="006C10F2" w:rsidRDefault="00CD7671" w:rsidP="00CD7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Количество физических лиц врачебного (строка 7) и среднего медицинского  (строка 10) персонала заполняются без учёта лиц, находящихся в отпуске по беременности и родам на конец отчетного года, а также лиц, осуществляющих только внебюджетную деятельность. </w:t>
      </w:r>
    </w:p>
    <w:p w:rsidR="00CD7671" w:rsidRPr="006C10F2" w:rsidRDefault="00CD7671" w:rsidP="00CD7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строке 20 указывается количество информационных стендов по профилактике заболеваний, диспансеризации и ЗОЖ, находящихся в учреждении, в том числе на </w:t>
      </w:r>
      <w:proofErr w:type="spellStart"/>
      <w:r w:rsidRPr="006C10F2">
        <w:rPr>
          <w:rFonts w:ascii="Times New Roman" w:eastAsia="Calibri" w:hAnsi="Times New Roman" w:cs="Times New Roman"/>
          <w:sz w:val="28"/>
          <w:szCs w:val="28"/>
        </w:rPr>
        <w:t>ФАПах</w:t>
      </w:r>
      <w:proofErr w:type="spellEnd"/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, врачебных амбулаториях.  </w:t>
      </w:r>
    </w:p>
    <w:p w:rsidR="00CD7671" w:rsidRPr="006C10F2" w:rsidRDefault="00CD7671" w:rsidP="00CD7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строке 21 указывается количество стендов по профилактике заболеваний и ЗОЖ размещённых на территории прикреплённых к медицинской организации образовательных учреждений.</w:t>
      </w:r>
    </w:p>
    <w:p w:rsidR="00CD7671" w:rsidRPr="006C10F2" w:rsidRDefault="00CD7671" w:rsidP="00CD7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строке 22 указываются ссылки на группы в социальных сетях.</w:t>
      </w:r>
    </w:p>
    <w:p w:rsidR="00CD7671" w:rsidRPr="006C10F2" w:rsidRDefault="00CD7671" w:rsidP="00CD76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1.4 Структура ОМП  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1400 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Заполняется только при наличии отделения медицинской профилактики. Структура должна соответствовать Положению об ОМП, утверждённому главным врачом.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1.5 Штаты КМП/ОМП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1500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>К таблице 1500 прилагается штатное расписание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КМП/ОМП за подписью главного врача или заместителя главного врача, или руководителя кадровой службы, или экономиста.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пояснительной записке  к данному разделу заполняется  таблица - информация о специалистах, работающих в КМП/ОМП, и их обучении.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1.6 Ставки по медицинской профилактике, при отсутствии КМП/ОМП.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1600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Заполняется только  учреждениями, в которых отсутствует КМП/ОМП. Прилагается выписка из штатного расписания </w:t>
      </w:r>
      <w:r w:rsidR="005852E1">
        <w:rPr>
          <w:rFonts w:ascii="Times New Roman" w:eastAsia="Calibri" w:hAnsi="Times New Roman" w:cs="Times New Roman"/>
          <w:sz w:val="28"/>
          <w:szCs w:val="28"/>
        </w:rPr>
        <w:t>в бумажном виде (</w:t>
      </w:r>
      <w:r w:rsidRPr="006C10F2">
        <w:rPr>
          <w:rFonts w:ascii="Times New Roman" w:eastAsia="Calibri" w:hAnsi="Times New Roman" w:cs="Times New Roman"/>
          <w:sz w:val="28"/>
          <w:szCs w:val="28"/>
        </w:rPr>
        <w:t>подразделения, в котором работают данные специалисты).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1.7 Материально-техническое оснащение ОМП/КМП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1700</w:t>
      </w:r>
    </w:p>
    <w:p w:rsidR="00CD7671" w:rsidRPr="002B08C5" w:rsidRDefault="00CD7671" w:rsidP="002B0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графе 3 указывается количество оборудования, закрепленного за ОМП/КМП, в графе 4 так же оборудование медицинской организации, используемо</w:t>
      </w:r>
      <w:r w:rsidR="005852E1">
        <w:rPr>
          <w:rFonts w:ascii="Times New Roman" w:eastAsia="Calibri" w:hAnsi="Times New Roman" w:cs="Times New Roman"/>
          <w:sz w:val="28"/>
          <w:szCs w:val="28"/>
        </w:rPr>
        <w:t>е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в работе по медицинской профилактике (проекционная </w:t>
      </w:r>
      <w:r w:rsidRPr="006C10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аппаратура, оборудование для </w:t>
      </w:r>
      <w:proofErr w:type="spellStart"/>
      <w:r w:rsidRPr="006C10F2">
        <w:rPr>
          <w:rFonts w:ascii="Times New Roman" w:eastAsia="Calibri" w:hAnsi="Times New Roman" w:cs="Times New Roman"/>
          <w:sz w:val="28"/>
          <w:szCs w:val="28"/>
        </w:rPr>
        <w:t>скрининговых</w:t>
      </w:r>
      <w:proofErr w:type="spellEnd"/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исследований, оснащение для проведения занятий в Школах здоровья и др.). </w:t>
      </w:r>
    </w:p>
    <w:p w:rsidR="005852E1" w:rsidRDefault="005852E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Раздел 2.  Организационно-методическая работа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2.1 Обучение кадров вопросам профилактики заболеваний и формирования ЗОЖ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2101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ab/>
        <w:t xml:space="preserve">Если занятия с медицинскими работниками проводятся </w:t>
      </w: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только в своём учреждении, 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то количество обученных медицинских кадров </w:t>
      </w:r>
      <w:r w:rsidRPr="006C10F2">
        <w:rPr>
          <w:rFonts w:ascii="Times New Roman" w:eastAsia="Calibri" w:hAnsi="Times New Roman" w:cs="Times New Roman"/>
          <w:b/>
          <w:sz w:val="28"/>
          <w:szCs w:val="28"/>
        </w:rPr>
        <w:t>не может превысить численность физических лиц врачей и среднего медицинского персонала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учреждения.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К немедицинским кадрам относятся: педагоги; социальные работники; представители администраций МО, организаций, предприятий и профсоюзов; работники ГИБДД; представители НКО; волонтёры; студенты средних и высших медицинских учебных учреждений.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обучение кадров не входит проведение лекций, бесед и занятий в Школах здоровья для населения (родителей и др.), так как население не является кадрами</w:t>
      </w:r>
      <w:r w:rsidRPr="006C10F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2102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строке 1</w:t>
      </w:r>
      <w:r w:rsidR="00EB292E">
        <w:rPr>
          <w:rFonts w:ascii="Times New Roman" w:eastAsia="Calibri" w:hAnsi="Times New Roman" w:cs="Times New Roman"/>
          <w:sz w:val="28"/>
          <w:szCs w:val="28"/>
        </w:rPr>
        <w:t xml:space="preserve"> указывается число подготовленных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докладов по ЗОЖ и профилактике заболеваний. В пояснительной записке перечисляются темы, для какого контингента.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строке 2 указывается количество методических консультаций данных специалистами ОМП/КМП  медицинским и немедицинским кадрам в письменной или устной форме.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2.2  Подготовка информационных и методических материалов по вопросам профилактики заболеваний и формированию ЗОЖ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2201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ab/>
        <w:t xml:space="preserve">В таблице указывается количество </w:t>
      </w: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>разработанных сотрудниками учреждения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методических материалов по вопросам профилактики заболеваний и формированию ЗОЖ.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Все разработанные профилактические программы и методические материалы </w:t>
      </w: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>представляются в электронном или печатном виде при сдаче годового отчёта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специалистам БУЗ УР «РЦМП «ЦОЗ» МЗ УР»! Материалы возвращаются.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Количество сценариев массовых мероприятий не может быть больше, чем проведённых массовых мероприятий.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ab/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2202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ab/>
        <w:t xml:space="preserve">Таблица  учитывает количество </w:t>
      </w: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>разработанных сотрудниками учреждения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информационных материалов для населения по вопросам профилактики заболеваний и формирования ЗОЖ.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разработанные аудио- и видеоролики </w:t>
      </w: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представляются в электронном виде при сдаче годового отчёта 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специалистам БУЗ УР «РЦМП «ЦОЗ» МЗ УР»!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ab/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2.3  Анкетирование, социологические исследования по вопросам профилактики заболеваний и формирования ЗОЖ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2301  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пояснительной записке указываются названия разработанных анкет.</w:t>
      </w:r>
    </w:p>
    <w:p w:rsidR="00CD7671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Строка 2 заполняется автоматически.</w:t>
      </w:r>
    </w:p>
    <w:p w:rsidR="00E62E24" w:rsidRPr="006C10F2" w:rsidRDefault="00E62E24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Разработанные анкеты представляются</w:t>
      </w:r>
      <w:r w:rsidRPr="00E62E24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в БУЗ УР «РЦМП «ЦОЗ» МЗ УР» вместе с отчётом.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2302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строке 1 учитываются социологические исследования (анкетирования) </w:t>
      </w: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>по распространённости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факторов риска НИЗ.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строке 2 – </w:t>
      </w: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>по  информированности населения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о факторах риска НИЗ и ЗОЖ, включая анкетирования, проводимые в Школах здоровья. 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строке 3 – прочие анкетирования.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Если социологическое исследование (анкетирование) проводится по одной и той же теме несколько раз в течение года, то оно учитывается как одно мероприятие, количество опрошенных суммируется.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таблицу не должны входить анкетирования, не имеющие отношение к профилактике заболеваний и формированию ЗОЖ. </w:t>
      </w:r>
      <w:r w:rsidRPr="006C10F2">
        <w:rPr>
          <w:rFonts w:ascii="Times New Roman" w:eastAsia="Calibri" w:hAnsi="Times New Roman" w:cs="Times New Roman"/>
          <w:i/>
          <w:sz w:val="28"/>
          <w:szCs w:val="28"/>
        </w:rPr>
        <w:t xml:space="preserve">Например, анкетирование по удовлетворённости качеством медицинского обслуживания, анкетирование «Народный врач» и т.п. 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2.4  Гигиеническое воспитание и обучение населения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2400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ab/>
        <w:t>Данные таблицы и часы должны совпадать с данными, представленными в «Отчете о выполнении государственного задания по гигиеническому воспитанию и обучению населения» за 1 - 4 кварталы.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В строке 12 часы ставятся вручную. Суммируются часы за проведение кратких и углублённых консультирований, указанных в квартальных отчётах.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Строка 13 заполняется автоматически при заполнении вкладки «Сведения о работе Школ здоровья».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Срока 16 включает только консультирования, проведённые во</w:t>
      </w:r>
      <w:r w:rsidR="00E62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F2">
        <w:rPr>
          <w:rFonts w:ascii="Times New Roman" w:eastAsia="Calibri" w:hAnsi="Times New Roman" w:cs="Times New Roman"/>
          <w:sz w:val="28"/>
          <w:szCs w:val="28"/>
        </w:rPr>
        <w:t>время диспансеризации, во время проведения массовых профилактических мероприятий и акций.</w:t>
      </w:r>
    </w:p>
    <w:p w:rsidR="00F64211" w:rsidRPr="006C10F2" w:rsidRDefault="00F64211" w:rsidP="00F642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Количество сан</w:t>
      </w:r>
      <w:proofErr w:type="gramStart"/>
      <w:r w:rsidRPr="006C10F2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просвет. работы за счет данных профилактических консультаций </w:t>
      </w:r>
      <w:r w:rsidRPr="00160C27">
        <w:rPr>
          <w:rFonts w:ascii="Times New Roman" w:eastAsia="Calibri" w:hAnsi="Times New Roman" w:cs="Times New Roman"/>
          <w:sz w:val="28"/>
          <w:szCs w:val="28"/>
          <w:u w:val="single"/>
        </w:rPr>
        <w:t>не может превышать 30%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от общих часов сан.-пр</w:t>
      </w:r>
      <w:r w:rsidR="009E4862" w:rsidRPr="006C10F2">
        <w:rPr>
          <w:rFonts w:ascii="Times New Roman" w:eastAsia="Calibri" w:hAnsi="Times New Roman" w:cs="Times New Roman"/>
          <w:sz w:val="28"/>
          <w:szCs w:val="28"/>
        </w:rPr>
        <w:t>освет. работы. Консультации должны быть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зафиксированы в журнале учета сан</w:t>
      </w:r>
      <w:proofErr w:type="gramStart"/>
      <w:r w:rsidRPr="006C10F2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C10F2">
        <w:rPr>
          <w:rFonts w:ascii="Times New Roman" w:eastAsia="Calibri" w:hAnsi="Times New Roman" w:cs="Times New Roman"/>
          <w:sz w:val="28"/>
          <w:szCs w:val="28"/>
        </w:rPr>
        <w:t>просвет. работы.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строках 17, 18, 19 в графе 3 указывается число мероприятий, а не число обращений </w:t>
      </w:r>
      <w:r w:rsidRPr="006C10F2">
        <w:rPr>
          <w:rFonts w:ascii="Times New Roman" w:eastAsia="Calibri" w:hAnsi="Times New Roman" w:cs="Times New Roman"/>
          <w:i/>
          <w:sz w:val="28"/>
          <w:szCs w:val="28"/>
        </w:rPr>
        <w:t>(например, если  в течение года работала одна горячая линия, то число мероприятий будет 1).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lastRenderedPageBreak/>
        <w:t>Строка 21 обязательна для заполнения и должна соответствовать протоколам заседаний рецензионной комиссии.</w:t>
      </w:r>
      <w:r w:rsidRPr="006C10F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D7671" w:rsidRPr="00160C27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строке 22 часы ставятся вручную, суммируются из квартальных отчётов. </w:t>
      </w:r>
      <w:r w:rsidR="009E4862" w:rsidRPr="006C10F2">
        <w:rPr>
          <w:rFonts w:ascii="Times New Roman" w:eastAsia="Calibri" w:hAnsi="Times New Roman" w:cs="Times New Roman"/>
          <w:sz w:val="28"/>
          <w:szCs w:val="28"/>
        </w:rPr>
        <w:t>Прочие мероприятия должны быть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подробно расписаны в пояснительной записке, не дублировать др. пункты отчета, количество часов</w:t>
      </w:r>
      <w:r w:rsidR="00D1628A" w:rsidRPr="006C10F2">
        <w:rPr>
          <w:rFonts w:ascii="Times New Roman" w:eastAsia="Calibri" w:hAnsi="Times New Roman" w:cs="Times New Roman"/>
          <w:sz w:val="28"/>
          <w:szCs w:val="28"/>
        </w:rPr>
        <w:t>, как правило,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C27">
        <w:rPr>
          <w:rFonts w:ascii="Times New Roman" w:eastAsia="Calibri" w:hAnsi="Times New Roman" w:cs="Times New Roman"/>
          <w:sz w:val="28"/>
          <w:szCs w:val="28"/>
          <w:u w:val="single"/>
        </w:rPr>
        <w:t>не может</w:t>
      </w:r>
      <w:r w:rsidRPr="00160C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превышать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C27">
        <w:rPr>
          <w:rFonts w:ascii="Times New Roman" w:eastAsia="Calibri" w:hAnsi="Times New Roman" w:cs="Times New Roman"/>
          <w:sz w:val="28"/>
          <w:szCs w:val="28"/>
          <w:u w:val="single"/>
        </w:rPr>
        <w:t>1 час за 1 мероприятие.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2500. Категории обученных ЗОЖ  и профилактике заболеваний </w:t>
      </w:r>
    </w:p>
    <w:p w:rsidR="00CD7671" w:rsidRPr="006C10F2" w:rsidRDefault="00CD7671" w:rsidP="00CD7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Строка 4 заполняется автоматически. </w:t>
      </w:r>
    </w:p>
    <w:p w:rsidR="00CD7671" w:rsidRPr="006C10F2" w:rsidRDefault="00CD7671" w:rsidP="00CD7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число  </w:t>
      </w:r>
      <w:proofErr w:type="gramStart"/>
      <w:r w:rsidRPr="006C10F2">
        <w:rPr>
          <w:rFonts w:ascii="Times New Roman" w:eastAsia="Calibri" w:hAnsi="Times New Roman" w:cs="Times New Roman"/>
          <w:sz w:val="28"/>
          <w:szCs w:val="28"/>
        </w:rPr>
        <w:t>обученных</w:t>
      </w:r>
      <w:proofErr w:type="gramEnd"/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ЗОЖ не входят: </w:t>
      </w:r>
      <w:proofErr w:type="spellStart"/>
      <w:r w:rsidRPr="006C10F2">
        <w:rPr>
          <w:rFonts w:ascii="Times New Roman" w:eastAsia="Calibri" w:hAnsi="Times New Roman" w:cs="Times New Roman"/>
          <w:sz w:val="28"/>
          <w:szCs w:val="28"/>
        </w:rPr>
        <w:t>видеодемонстрации</w:t>
      </w:r>
      <w:proofErr w:type="spellEnd"/>
      <w:r w:rsidRPr="006C10F2">
        <w:rPr>
          <w:rFonts w:ascii="Times New Roman" w:eastAsia="Calibri" w:hAnsi="Times New Roman" w:cs="Times New Roman"/>
          <w:sz w:val="28"/>
          <w:szCs w:val="28"/>
        </w:rPr>
        <w:t>, беседы, краткие консультировани</w:t>
      </w:r>
      <w:r w:rsidR="00792F74" w:rsidRPr="006C10F2">
        <w:rPr>
          <w:rFonts w:ascii="Times New Roman" w:eastAsia="Calibri" w:hAnsi="Times New Roman" w:cs="Times New Roman"/>
          <w:sz w:val="28"/>
          <w:szCs w:val="28"/>
        </w:rPr>
        <w:t xml:space="preserve">я, ответы по «Телефону доверия». 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Исходя из этого, необходимо распределить обученное население по категориям: трудоспособное население, дети и подростки, пенсионеры (строки 1-3). </w:t>
      </w:r>
    </w:p>
    <w:p w:rsidR="00CD7671" w:rsidRPr="006C10F2" w:rsidRDefault="00CD7671" w:rsidP="00CD7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Сумма строк 1-3 должна совпадать со строкой 4.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2600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Таблица учитывает массовые профилактические мероприятия, организованные и проведенные с участием специалистов учреждения. По строкам 1.1-1.17 – если</w:t>
      </w:r>
      <w:proofErr w:type="gramStart"/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6C10F2">
        <w:rPr>
          <w:rFonts w:ascii="Times New Roman" w:eastAsia="Calibri" w:hAnsi="Times New Roman" w:cs="Times New Roman"/>
          <w:sz w:val="28"/>
          <w:szCs w:val="28"/>
        </w:rPr>
        <w:t>а – 1, Не участвовали – 0.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Строки 1.18-1.23 – число проведенных мероприятий.</w:t>
      </w:r>
    </w:p>
    <w:p w:rsidR="00CD7671" w:rsidRPr="006C10F2" w:rsidRDefault="00993B7E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строку 2 (другие</w:t>
      </w:r>
      <w:r w:rsidR="00CD7671" w:rsidRPr="006C10F2">
        <w:rPr>
          <w:rFonts w:ascii="Times New Roman" w:eastAsia="Calibri" w:hAnsi="Times New Roman" w:cs="Times New Roman"/>
          <w:sz w:val="28"/>
          <w:szCs w:val="28"/>
        </w:rPr>
        <w:t xml:space="preserve"> массовые мероприятия) республиканские мероприятия не дублируются. Числ</w:t>
      </w:r>
      <w:r w:rsidR="00537091">
        <w:rPr>
          <w:rFonts w:ascii="Times New Roman" w:eastAsia="Calibri" w:hAnsi="Times New Roman" w:cs="Times New Roman"/>
          <w:sz w:val="28"/>
          <w:szCs w:val="28"/>
        </w:rPr>
        <w:t>о участников по 2-й строке должно быть</w:t>
      </w:r>
      <w:r w:rsidR="00CD7671" w:rsidRPr="006C10F2">
        <w:rPr>
          <w:rFonts w:ascii="Times New Roman" w:eastAsia="Calibri" w:hAnsi="Times New Roman" w:cs="Times New Roman"/>
          <w:sz w:val="28"/>
          <w:szCs w:val="28"/>
        </w:rPr>
        <w:t xml:space="preserve"> более 50 человек.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При необходимости, заполняются строки  1.24 – 1.28.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2.5  Издательская деятельность </w:t>
      </w: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2701 </w:t>
      </w:r>
    </w:p>
    <w:p w:rsidR="00CD7671" w:rsidRPr="006C10F2" w:rsidRDefault="00CD7671" w:rsidP="00CD7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Таблица учитывает количество тиражированных (ксерокопированных), информационно-просветительских материалов. Материал может быть разработан как специалистами медицинской организацией, так и взят из сети «Интернет».  </w:t>
      </w:r>
    </w:p>
    <w:p w:rsidR="00CD7671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Обращаем внимание, что статьи  в печатных СМИ, не являются издательской деятельностью.</w:t>
      </w:r>
    </w:p>
    <w:p w:rsidR="00E62E24" w:rsidRPr="006C10F2" w:rsidRDefault="00E62E24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пояснительной записке </w:t>
      </w:r>
      <w:r w:rsidR="00EE57C5">
        <w:rPr>
          <w:rFonts w:ascii="Times New Roman" w:eastAsia="Calibri" w:hAnsi="Times New Roman" w:cs="Times New Roman"/>
          <w:sz w:val="28"/>
          <w:szCs w:val="28"/>
        </w:rPr>
        <w:t>перечисляются материалы по строкам 1, 2, 3 и 4.</w:t>
      </w: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2702 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Число роликов – это количество разных по содержанию роликов, касающихся вопросов профилактики заболеваний и формирования ЗОЖ.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Число прокатов можно примерно рассчитать по формуле: число роликов  </w:t>
      </w:r>
      <w:r w:rsidRPr="006C10F2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 число повторений за день  </w:t>
      </w:r>
      <w:r w:rsidRPr="006C10F2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 248 (число рабочих дней в 2020 году)  </w:t>
      </w:r>
      <w:r w:rsidRPr="006C10F2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 количество телеэкранов.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Строка 1: указывается число профилакт</w:t>
      </w:r>
      <w:r w:rsidR="007D308E" w:rsidRPr="006C10F2">
        <w:rPr>
          <w:rFonts w:ascii="Times New Roman" w:eastAsia="Calibri" w:hAnsi="Times New Roman" w:cs="Times New Roman"/>
          <w:sz w:val="28"/>
          <w:szCs w:val="28"/>
        </w:rPr>
        <w:t xml:space="preserve">ических роликов, </w:t>
      </w:r>
      <w:proofErr w:type="spellStart"/>
      <w:r w:rsidR="007D308E" w:rsidRPr="006C10F2">
        <w:rPr>
          <w:rFonts w:ascii="Times New Roman" w:eastAsia="Calibri" w:hAnsi="Times New Roman" w:cs="Times New Roman"/>
          <w:sz w:val="28"/>
          <w:szCs w:val="28"/>
        </w:rPr>
        <w:t>транслировавших</w:t>
      </w:r>
      <w:r w:rsidRPr="006C10F2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в течение года в медицинской организации, местах массового пребывания людей, во время массовых мероприятий.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lastRenderedPageBreak/>
        <w:t>Строка 2: учитывается трансляция роликов на телевидении.</w:t>
      </w: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Раздел 3 Консультативно-оздоровительная деятельность  КМП/ОМП</w:t>
      </w: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3000  </w:t>
      </w:r>
    </w:p>
    <w:p w:rsidR="00CD7671" w:rsidRPr="006C10F2" w:rsidRDefault="00CD7671" w:rsidP="00CD76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>Таблица учитывает только работу КМП/ОМП.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строке 1 учитывается общее количество обращений пациентов в ОМП/КМП самостоятельно или по направлению медицинских работников, в том числе при прохождении диспансеризации.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Строки 2 и 3 учитывают только ответы, подготовленные сотрудниками КМП/ОМП.</w:t>
      </w:r>
    </w:p>
    <w:p w:rsidR="00CD7671" w:rsidRPr="006C10F2" w:rsidRDefault="00CD7671" w:rsidP="00CD76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Раздел 4 Госзаказ по гигиеническому обучению населения</w:t>
      </w: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4000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В строке 1 </w:t>
      </w:r>
      <w:r w:rsidR="009526FC">
        <w:rPr>
          <w:rFonts w:ascii="Times New Roman" w:eastAsia="Calibri" w:hAnsi="Times New Roman" w:cs="Times New Roman"/>
          <w:sz w:val="28"/>
          <w:szCs w:val="28"/>
        </w:rPr>
        <w:t xml:space="preserve">в графе 3 </w:t>
      </w:r>
      <w:r w:rsidRPr="006C10F2">
        <w:rPr>
          <w:rFonts w:ascii="Times New Roman" w:eastAsia="Calibri" w:hAnsi="Times New Roman" w:cs="Times New Roman"/>
          <w:sz w:val="28"/>
          <w:szCs w:val="28"/>
        </w:rPr>
        <w:t>указать план учреждения по гигиеническому обучению и воспитанию, утверждённый на этот год. Остальная таблица формируется автоматически.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План учреждения по гигиеническому воспитанию и обучению населения на следующий год рассчитывается автоматически при заполнении строк 7 и 10 таблицы 1300.</w:t>
      </w:r>
    </w:p>
    <w:p w:rsidR="00CD7671" w:rsidRPr="006C10F2" w:rsidRDefault="00CD7671" w:rsidP="00CD76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Раздел 5 Финансирование профилактической деятельности</w:t>
      </w: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5000 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Данный раздел заполняется совместно с экономистом и учитывает финансирование профилактической работы в медицинской организации в текущем году (например, на печать буклетов, призы к конкурсу и т.д.).</w:t>
      </w:r>
    </w:p>
    <w:p w:rsidR="00CD7671" w:rsidRPr="006C10F2" w:rsidRDefault="00CD7671" w:rsidP="00CD7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4809 отчётной формы ЛПУ №30</w:t>
      </w: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Деятельность кабинета/отделения медицинской профилактики</w:t>
      </w: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Заполняется автоматически. Окончательно таблица согласовывается в январе 2021 года.</w:t>
      </w: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деятельности Школ здоровья </w:t>
      </w: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и Кабинета помощи при отказе от курения</w:t>
      </w:r>
    </w:p>
    <w:p w:rsidR="00CD7671" w:rsidRPr="006C10F2" w:rsidRDefault="00CD7671" w:rsidP="00CD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1. Сведения о работе Школ здоровья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Графа 2 – учитывает количество одноимённых Школ здоровья учреждения.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0F2">
        <w:rPr>
          <w:rFonts w:ascii="Times New Roman" w:eastAsia="Calibri" w:hAnsi="Times New Roman" w:cs="Times New Roman"/>
          <w:i/>
          <w:sz w:val="28"/>
          <w:szCs w:val="28"/>
        </w:rPr>
        <w:t>Например, школа для пациентов с артериальной гипертонией в ГКБ №20 функционирует в поликлинике, на базе терапевтического отделения стационара и на базе дневного стационара. В графе 2 указывается число Школ «3». В графе 3 перечисляются поликлиника и два отделения.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Графа 6 – отражает работу Школ здоровья, предназначенных для детей (в том числе с 0 до 2 лет), имеющих хронические заболевания. Указывается число родителей детей с 0 до 2 лет, пошедших обучение в данных Школах.</w:t>
      </w:r>
    </w:p>
    <w:p w:rsidR="00CD7671" w:rsidRPr="006C10F2" w:rsidRDefault="007F12FA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Обращаем внимание, что  графа 8</w:t>
      </w:r>
      <w:r w:rsidR="00CD7671" w:rsidRPr="006C10F2">
        <w:rPr>
          <w:rFonts w:ascii="Times New Roman" w:eastAsia="Calibri" w:hAnsi="Times New Roman" w:cs="Times New Roman"/>
          <w:sz w:val="28"/>
          <w:szCs w:val="28"/>
        </w:rPr>
        <w:t xml:space="preserve"> учитывает лиц «старшего полонения» (старше 60 лет).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Обратите внимание, что данные о количестве лиц, обученных в Школах</w:t>
      </w:r>
      <w:r w:rsidR="00196774">
        <w:rPr>
          <w:rFonts w:ascii="Times New Roman" w:eastAsia="Calibri" w:hAnsi="Times New Roman" w:cs="Times New Roman"/>
          <w:sz w:val="28"/>
          <w:szCs w:val="28"/>
        </w:rPr>
        <w:t xml:space="preserve"> здоровья должны коррелировать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с данными т</w:t>
      </w:r>
      <w:r w:rsidR="00432413">
        <w:rPr>
          <w:rFonts w:ascii="Times New Roman" w:eastAsia="Calibri" w:hAnsi="Times New Roman" w:cs="Times New Roman"/>
          <w:sz w:val="28"/>
          <w:szCs w:val="28"/>
        </w:rPr>
        <w:t>аблицы 3000 отчётной формы № 131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(по профилактическим осмотрам и диспансеризации).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b/>
          <w:sz w:val="28"/>
          <w:szCs w:val="28"/>
        </w:rPr>
        <w:t>Таблица 12. Сведения о работе  Кабинета помощи при отказе от курения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Строка 1 заполняется только теми учреждениями, в которых работа Кабинета помощи при отказе от курения утверждена приказом главного врача.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  <w:u w:val="single"/>
        </w:rPr>
        <w:t>Не допускается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дублирование сведений из отчёта о работе Школ здоровья для желающих бросить курить!</w:t>
      </w:r>
      <w:r w:rsidRPr="006C1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F2">
        <w:rPr>
          <w:rFonts w:ascii="Times New Roman" w:eastAsia="Calibri" w:hAnsi="Times New Roman" w:cs="Times New Roman"/>
          <w:sz w:val="28"/>
          <w:szCs w:val="28"/>
        </w:rPr>
        <w:t>Строка 2: заносятся сведения о числе лиц, прош</w:t>
      </w:r>
      <w:r w:rsidR="00E12306">
        <w:rPr>
          <w:rFonts w:ascii="Times New Roman" w:eastAsia="Calibri" w:hAnsi="Times New Roman" w:cs="Times New Roman"/>
          <w:sz w:val="28"/>
          <w:szCs w:val="28"/>
        </w:rPr>
        <w:t>едших обучение в Школе здоровья</w:t>
      </w:r>
      <w:r w:rsidRPr="006C10F2">
        <w:rPr>
          <w:rFonts w:ascii="Times New Roman" w:eastAsia="Calibri" w:hAnsi="Times New Roman" w:cs="Times New Roman"/>
          <w:sz w:val="28"/>
          <w:szCs w:val="28"/>
        </w:rPr>
        <w:t xml:space="preserve"> для желающих бросить курить и отказавшихся от курения на конец отчётного периода.</w:t>
      </w: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71" w:rsidRPr="006C10F2" w:rsidRDefault="00CD7671" w:rsidP="00CD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8A8" w:rsidRPr="006C10F2" w:rsidRDefault="002C48A8">
      <w:pPr>
        <w:rPr>
          <w:sz w:val="28"/>
          <w:szCs w:val="28"/>
        </w:rPr>
      </w:pPr>
    </w:p>
    <w:sectPr w:rsidR="002C48A8" w:rsidRPr="006C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9A6"/>
    <w:multiLevelType w:val="hybridMultilevel"/>
    <w:tmpl w:val="B8C29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72"/>
    <w:rsid w:val="00052CD6"/>
    <w:rsid w:val="00105B72"/>
    <w:rsid w:val="00160C27"/>
    <w:rsid w:val="00196774"/>
    <w:rsid w:val="002B08C5"/>
    <w:rsid w:val="002C48A8"/>
    <w:rsid w:val="00380183"/>
    <w:rsid w:val="00432413"/>
    <w:rsid w:val="004A07A8"/>
    <w:rsid w:val="004A768C"/>
    <w:rsid w:val="00537091"/>
    <w:rsid w:val="005852E1"/>
    <w:rsid w:val="006A0E42"/>
    <w:rsid w:val="006C10F2"/>
    <w:rsid w:val="006F5E72"/>
    <w:rsid w:val="00792F74"/>
    <w:rsid w:val="007D308E"/>
    <w:rsid w:val="007F12FA"/>
    <w:rsid w:val="009526FC"/>
    <w:rsid w:val="00993B7E"/>
    <w:rsid w:val="009E4862"/>
    <w:rsid w:val="00A37CF8"/>
    <w:rsid w:val="00B33606"/>
    <w:rsid w:val="00CD7671"/>
    <w:rsid w:val="00D15AC4"/>
    <w:rsid w:val="00D1628A"/>
    <w:rsid w:val="00DC4CFD"/>
    <w:rsid w:val="00DE0E27"/>
    <w:rsid w:val="00E12306"/>
    <w:rsid w:val="00E62E24"/>
    <w:rsid w:val="00EB292E"/>
    <w:rsid w:val="00EE57C5"/>
    <w:rsid w:val="00F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2020-12-21T07:43:00Z</cp:lastPrinted>
  <dcterms:created xsi:type="dcterms:W3CDTF">2020-12-18T09:09:00Z</dcterms:created>
  <dcterms:modified xsi:type="dcterms:W3CDTF">2020-12-21T10:53:00Z</dcterms:modified>
</cp:coreProperties>
</file>